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mbria" w:cs="Cambria" w:hAnsi="Cambria" w:eastAsia="Cambria"/>
          <w:b w:val="1"/>
          <w:bCs w:val="1"/>
          <w:sz w:val="28"/>
          <w:szCs w:val="28"/>
        </w:rPr>
      </w:pPr>
      <w:r>
        <w:rPr>
          <w:rFonts w:ascii="Cambria" w:hAnsi="Cambria"/>
          <w:b w:val="1"/>
          <w:bCs w:val="1"/>
          <w:sz w:val="28"/>
          <w:szCs w:val="28"/>
          <w:rtl w:val="0"/>
          <w:lang w:val="en-US"/>
        </w:rPr>
        <w:t>Christ the Good Shepherd &amp; St. John Paul II Classical Catholic School</w:t>
      </w:r>
    </w:p>
    <w:p>
      <w:pPr>
        <w:pStyle w:val="Body"/>
        <w:jc w:val="center"/>
        <w:rPr>
          <w:rFonts w:ascii="Cambria" w:cs="Cambria" w:hAnsi="Cambria" w:eastAsia="Cambria"/>
          <w:b w:val="1"/>
          <w:bCs w:val="1"/>
          <w:sz w:val="28"/>
          <w:szCs w:val="28"/>
        </w:rPr>
      </w:pPr>
    </w:p>
    <w:p>
      <w:pPr>
        <w:pStyle w:val="Body"/>
        <w:jc w:val="center"/>
        <w:rPr>
          <w:rFonts w:ascii="Cambria" w:cs="Cambria" w:hAnsi="Cambria" w:eastAsia="Cambria"/>
          <w:b w:val="1"/>
          <w:bCs w:val="1"/>
          <w:sz w:val="28"/>
          <w:szCs w:val="28"/>
        </w:rPr>
      </w:pPr>
      <w:r>
        <w:rPr>
          <w:rFonts w:ascii="Cambria" w:hAnsi="Cambria"/>
          <w:b w:val="1"/>
          <w:bCs w:val="1"/>
          <w:sz w:val="28"/>
          <w:szCs w:val="28"/>
          <w:rtl w:val="0"/>
          <w:lang w:val="en-US"/>
        </w:rPr>
        <w:t>Active Parishioner &amp; Catholic Tuition Rate Policy</w:t>
      </w:r>
    </w:p>
    <w:p>
      <w:pPr>
        <w:pStyle w:val="Body"/>
        <w:jc w:val="center"/>
        <w:rPr>
          <w:rFonts w:ascii="Cambria" w:cs="Cambria" w:hAnsi="Cambria" w:eastAsia="Cambria"/>
          <w:b w:val="1"/>
          <w:bCs w:val="1"/>
          <w:sz w:val="28"/>
          <w:szCs w:val="28"/>
        </w:rPr>
      </w:pPr>
    </w:p>
    <w:p>
      <w:pPr>
        <w:pStyle w:val="Body"/>
        <w:jc w:val="center"/>
        <w:rPr>
          <w:rFonts w:ascii="Cambria" w:cs="Cambria" w:hAnsi="Cambria" w:eastAsia="Cambria"/>
          <w:b w:val="1"/>
          <w:bCs w:val="1"/>
          <w:sz w:val="28"/>
          <w:szCs w:val="28"/>
        </w:rPr>
      </w:pPr>
      <w:r>
        <w:rPr>
          <w:rFonts w:ascii="Cambria" w:hAnsi="Cambria"/>
          <w:b w:val="1"/>
          <w:bCs w:val="1"/>
          <w:sz w:val="28"/>
          <w:szCs w:val="28"/>
          <w:rtl w:val="0"/>
          <w:lang w:val="en-US"/>
        </w:rPr>
        <w:t>August 2022</w:t>
      </w:r>
    </w:p>
    <w:p>
      <w:pPr>
        <w:pStyle w:val="Body"/>
        <w:jc w:val="center"/>
        <w:rPr>
          <w:rFonts w:ascii="Cambria" w:cs="Cambria" w:hAnsi="Cambria" w:eastAsia="Cambria"/>
          <w:b w:val="1"/>
          <w:bCs w:val="1"/>
          <w:sz w:val="28"/>
          <w:szCs w:val="28"/>
        </w:rPr>
      </w:pPr>
    </w:p>
    <w:p>
      <w:pPr>
        <w:pStyle w:val="Body"/>
        <w:jc w:val="both"/>
        <w:rPr>
          <w:rFonts w:ascii="Cambria" w:cs="Cambria" w:hAnsi="Cambria" w:eastAsia="Cambria"/>
          <w:sz w:val="28"/>
          <w:szCs w:val="28"/>
        </w:rPr>
      </w:pPr>
      <w:r>
        <w:rPr>
          <w:rFonts w:ascii="Cambria" w:hAnsi="Cambria"/>
          <w:sz w:val="28"/>
          <w:szCs w:val="28"/>
          <w:rtl w:val="0"/>
          <w:lang w:val="en-US"/>
        </w:rPr>
        <w:t>An active parishioner is defined as an individual who is:</w:t>
      </w:r>
    </w:p>
    <w:p>
      <w:pPr>
        <w:pStyle w:val="Body"/>
        <w:numPr>
          <w:ilvl w:val="1"/>
          <w:numId w:val="2"/>
        </w:numPr>
        <w:jc w:val="both"/>
        <w:rPr>
          <w:rFonts w:ascii="Cambria" w:hAnsi="Cambria"/>
          <w:sz w:val="28"/>
          <w:szCs w:val="28"/>
          <w:lang w:val="en-US"/>
        </w:rPr>
      </w:pPr>
      <w:r>
        <w:rPr>
          <w:rFonts w:ascii="Cambria" w:hAnsi="Cambria"/>
          <w:sz w:val="28"/>
          <w:szCs w:val="28"/>
          <w:rtl w:val="0"/>
          <w:lang w:val="en-US"/>
        </w:rPr>
        <w:t>Practicing Catholic faith &amp; life.</w:t>
      </w:r>
    </w:p>
    <w:p>
      <w:pPr>
        <w:pStyle w:val="Body"/>
        <w:numPr>
          <w:ilvl w:val="1"/>
          <w:numId w:val="2"/>
        </w:numPr>
        <w:jc w:val="both"/>
        <w:rPr>
          <w:rFonts w:ascii="Cambria" w:hAnsi="Cambria"/>
          <w:sz w:val="28"/>
          <w:szCs w:val="28"/>
          <w:lang w:val="en-US"/>
        </w:rPr>
      </w:pPr>
      <w:r>
        <w:rPr>
          <w:rFonts w:ascii="Cambria" w:hAnsi="Cambria"/>
          <w:sz w:val="28"/>
          <w:szCs w:val="28"/>
          <w:rtl w:val="0"/>
          <w:lang w:val="en-US"/>
        </w:rPr>
        <w:t>Participating in Sunday Mass.</w:t>
      </w:r>
    </w:p>
    <w:p>
      <w:pPr>
        <w:pStyle w:val="Body"/>
        <w:numPr>
          <w:ilvl w:val="1"/>
          <w:numId w:val="2"/>
        </w:numPr>
        <w:jc w:val="both"/>
        <w:rPr>
          <w:rFonts w:ascii="Cambria" w:hAnsi="Cambria"/>
          <w:sz w:val="28"/>
          <w:szCs w:val="28"/>
          <w:lang w:val="en-US"/>
        </w:rPr>
      </w:pPr>
      <w:r>
        <w:rPr>
          <w:rFonts w:ascii="Cambria" w:hAnsi="Cambria"/>
          <w:sz w:val="28"/>
          <w:szCs w:val="28"/>
          <w:rtl w:val="0"/>
          <w:lang w:val="en-US"/>
        </w:rPr>
        <w:t>Supporting their parish according to their financial, material, and/or personal (time and talent) means.</w:t>
      </w:r>
    </w:p>
    <w:p>
      <w:pPr>
        <w:pStyle w:val="Body"/>
        <w:jc w:val="both"/>
        <w:rPr>
          <w:rFonts w:ascii="Cambria" w:cs="Cambria" w:hAnsi="Cambria" w:eastAsia="Cambria"/>
          <w:sz w:val="28"/>
          <w:szCs w:val="28"/>
        </w:rPr>
      </w:pPr>
    </w:p>
    <w:p>
      <w:pPr>
        <w:pStyle w:val="Body"/>
        <w:jc w:val="both"/>
        <w:rPr>
          <w:rFonts w:ascii="Cambria" w:cs="Cambria" w:hAnsi="Cambria" w:eastAsia="Cambria"/>
          <w:sz w:val="28"/>
          <w:szCs w:val="28"/>
        </w:rPr>
      </w:pPr>
      <w:r>
        <w:rPr>
          <w:rFonts w:ascii="Cambria" w:hAnsi="Cambria"/>
          <w:sz w:val="28"/>
          <w:szCs w:val="28"/>
          <w:rtl w:val="0"/>
          <w:lang w:val="en-US"/>
        </w:rPr>
        <w:t>In order for a family to qualify for the Catholic Rate of tuition, a family must:</w:t>
      </w:r>
    </w:p>
    <w:p>
      <w:pPr>
        <w:pStyle w:val="Body"/>
        <w:numPr>
          <w:ilvl w:val="1"/>
          <w:numId w:val="2"/>
        </w:numPr>
        <w:jc w:val="both"/>
        <w:rPr>
          <w:rFonts w:ascii="Cambria" w:hAnsi="Cambria"/>
          <w:sz w:val="28"/>
          <w:szCs w:val="28"/>
          <w:lang w:val="en-US"/>
        </w:rPr>
      </w:pPr>
      <w:r>
        <w:rPr>
          <w:rFonts w:ascii="Cambria" w:hAnsi="Cambria"/>
          <w:sz w:val="28"/>
          <w:szCs w:val="28"/>
          <w:rtl w:val="0"/>
          <w:lang w:val="en-US"/>
        </w:rPr>
        <w:t>Be registered at a Catholic parish.</w:t>
      </w:r>
    </w:p>
    <w:p>
      <w:pPr>
        <w:pStyle w:val="Body"/>
        <w:numPr>
          <w:ilvl w:val="1"/>
          <w:numId w:val="2"/>
        </w:numPr>
        <w:jc w:val="both"/>
        <w:rPr>
          <w:rFonts w:ascii="Cambria" w:hAnsi="Cambria"/>
          <w:sz w:val="28"/>
          <w:szCs w:val="28"/>
          <w:lang w:val="en-US"/>
        </w:rPr>
      </w:pPr>
      <w:r>
        <w:rPr>
          <w:rFonts w:ascii="Cambria" w:hAnsi="Cambria"/>
          <w:sz w:val="28"/>
          <w:szCs w:val="28"/>
          <w:rtl w:val="0"/>
          <w:lang w:val="en-US"/>
        </w:rPr>
        <w:t xml:space="preserve">Participate in Sunday Mass (in-person).  </w:t>
      </w:r>
    </w:p>
    <w:p>
      <w:pPr>
        <w:pStyle w:val="Body"/>
        <w:numPr>
          <w:ilvl w:val="1"/>
          <w:numId w:val="2"/>
        </w:numPr>
        <w:jc w:val="both"/>
        <w:rPr>
          <w:rFonts w:ascii="Cambria" w:hAnsi="Cambria"/>
          <w:sz w:val="28"/>
          <w:szCs w:val="28"/>
          <w:lang w:val="en-US"/>
        </w:rPr>
      </w:pPr>
      <w:r>
        <w:rPr>
          <w:rFonts w:ascii="Cambria" w:hAnsi="Cambria"/>
          <w:sz w:val="28"/>
          <w:szCs w:val="28"/>
          <w:rtl w:val="0"/>
          <w:lang w:val="en-US"/>
        </w:rPr>
        <w:t>Turn in an envelope during the offertory of the Mass regardless of whether or not the family gives online - if you are registered at another parish, you must request that your parish send your envelope giving history to CGS with your request for the Catholic Rate of tuition.</w:t>
      </w:r>
    </w:p>
    <w:p>
      <w:pPr>
        <w:pStyle w:val="Body"/>
        <w:numPr>
          <w:ilvl w:val="2"/>
          <w:numId w:val="4"/>
        </w:numPr>
        <w:jc w:val="both"/>
        <w:rPr>
          <w:rFonts w:ascii="Cambria" w:hAnsi="Cambria"/>
          <w:sz w:val="28"/>
          <w:szCs w:val="28"/>
          <w:lang w:val="en-US"/>
        </w:rPr>
      </w:pPr>
      <w:r>
        <w:rPr>
          <w:rFonts w:ascii="Cambria" w:hAnsi="Cambria"/>
          <w:sz w:val="28"/>
          <w:szCs w:val="28"/>
          <w:rtl w:val="0"/>
          <w:lang w:val="en-US"/>
        </w:rPr>
        <w:t xml:space="preserve">Envelopes may be obtained from whatever parish you are registered in.  </w:t>
      </w:r>
    </w:p>
    <w:p>
      <w:pPr>
        <w:pStyle w:val="Body"/>
        <w:numPr>
          <w:ilvl w:val="2"/>
          <w:numId w:val="4"/>
        </w:numPr>
        <w:jc w:val="both"/>
        <w:rPr>
          <w:rFonts w:ascii="Cambria" w:hAnsi="Cambria"/>
          <w:sz w:val="28"/>
          <w:szCs w:val="28"/>
          <w:lang w:val="en-US"/>
        </w:rPr>
      </w:pPr>
      <w:r>
        <w:rPr>
          <w:rFonts w:ascii="Cambria" w:hAnsi="Cambria"/>
          <w:sz w:val="28"/>
          <w:szCs w:val="28"/>
          <w:rtl w:val="0"/>
          <w:lang w:val="en-US"/>
        </w:rPr>
        <w:t>At CGS, envelopes are mailed out every quarter.  Visitor envelopes may be found in the gathering space if you forget your envelope.  Please remember to write your envelope number and family name on it.</w:t>
      </w:r>
    </w:p>
    <w:p>
      <w:pPr>
        <w:pStyle w:val="Body"/>
        <w:ind w:left="1440"/>
        <w:jc w:val="both"/>
        <w:rPr>
          <w:rFonts w:ascii="Cambria" w:cs="Cambria" w:hAnsi="Cambria" w:eastAsia="Cambria"/>
          <w:sz w:val="28"/>
          <w:szCs w:val="28"/>
        </w:rPr>
      </w:pPr>
    </w:p>
    <w:p>
      <w:pPr>
        <w:pStyle w:val="Body"/>
        <w:jc w:val="both"/>
        <w:rPr>
          <w:rFonts w:ascii="Cambria" w:cs="Cambria" w:hAnsi="Cambria" w:eastAsia="Cambria"/>
          <w:sz w:val="28"/>
          <w:szCs w:val="28"/>
        </w:rPr>
      </w:pPr>
      <w:r>
        <w:rPr>
          <w:rFonts w:ascii="Cambria" w:hAnsi="Cambria"/>
          <w:sz w:val="28"/>
          <w:szCs w:val="28"/>
          <w:rtl w:val="0"/>
          <w:lang w:val="en-US"/>
        </w:rPr>
        <w:t>Other points of order:</w:t>
      </w:r>
    </w:p>
    <w:p>
      <w:pPr>
        <w:pStyle w:val="Body"/>
        <w:numPr>
          <w:ilvl w:val="1"/>
          <w:numId w:val="2"/>
        </w:numPr>
        <w:jc w:val="both"/>
        <w:rPr>
          <w:rFonts w:ascii="Cambria" w:hAnsi="Cambria"/>
          <w:sz w:val="28"/>
          <w:szCs w:val="28"/>
          <w:lang w:val="en-US"/>
        </w:rPr>
      </w:pPr>
      <w:r>
        <w:rPr>
          <w:rFonts w:ascii="Cambria" w:hAnsi="Cambria"/>
          <w:sz w:val="28"/>
          <w:szCs w:val="28"/>
          <w:rtl w:val="0"/>
          <w:lang w:val="en-US"/>
        </w:rPr>
        <w:t>This policy binds no matter if a family is registered at CGS or another parish.</w:t>
      </w:r>
    </w:p>
    <w:p>
      <w:pPr>
        <w:pStyle w:val="Body"/>
        <w:numPr>
          <w:ilvl w:val="1"/>
          <w:numId w:val="2"/>
        </w:numPr>
        <w:jc w:val="both"/>
        <w:rPr>
          <w:rFonts w:ascii="Cambria" w:hAnsi="Cambria"/>
          <w:sz w:val="28"/>
          <w:szCs w:val="28"/>
          <w:lang w:val="en-US"/>
        </w:rPr>
      </w:pPr>
      <w:r>
        <w:rPr>
          <w:rFonts w:ascii="Cambria" w:hAnsi="Cambria"/>
          <w:sz w:val="28"/>
          <w:szCs w:val="28"/>
          <w:rtl w:val="0"/>
          <w:lang w:val="en-US"/>
        </w:rPr>
        <w:t xml:space="preserve">Mere registration at any parish does not entitle anyone to the Catholic Rate for tuition.  </w:t>
      </w:r>
    </w:p>
    <w:p>
      <w:pPr>
        <w:pStyle w:val="Body"/>
        <w:numPr>
          <w:ilvl w:val="1"/>
          <w:numId w:val="5"/>
        </w:numPr>
        <w:jc w:val="both"/>
        <w:rPr>
          <w:rFonts w:ascii="Cambria" w:hAnsi="Cambria"/>
          <w:sz w:val="28"/>
          <w:szCs w:val="28"/>
          <w:lang w:val="en-US"/>
        </w:rPr>
      </w:pPr>
      <w:r>
        <w:rPr>
          <w:rFonts w:ascii="Cambria" w:hAnsi="Cambria"/>
          <w:sz w:val="28"/>
          <w:szCs w:val="28"/>
          <w:rtl w:val="0"/>
          <w:lang w:val="en-US"/>
        </w:rPr>
        <w:t xml:space="preserve">If you have a legitimate reason for not participating in Sunday Mass or turning in an envelope, a written communication (email or letter) must be sent to the parish or school office so that a notation can be made on your FACTS account.  </w:t>
      </w:r>
    </w:p>
    <w:p>
      <w:pPr>
        <w:pStyle w:val="Body"/>
        <w:jc w:val="both"/>
      </w:pPr>
      <w:r>
        <w:rPr>
          <w:rFonts w:ascii="Cambria" w:cs="Cambria" w:hAnsi="Cambria" w:eastAsia="Cambria"/>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3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ind w:left="5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abstractNum>
  <w:abstractNum w:abstractNumId="2">
    <w:multiLevelType w:val="hybridMultilevel"/>
    <w:numStyleLink w:val="Dash"/>
  </w:abstractNum>
  <w:abstractNum w:abstractNumId="3">
    <w:multiLevelType w:val="hybridMultilevel"/>
    <w:styleLink w:val="Dash"/>
    <w:lvl w:ilvl="0">
      <w:start w:val="1"/>
      <w:numFmt w:val="bullet"/>
      <w:suff w:val="tab"/>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start w:val="1"/>
      <w:numFmt w:val="bullet"/>
      <w:suff w:val="tab"/>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3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 w:type="numbering" w:styleId="Dash">
    <w:name w:val="Dash"/>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